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方正小标宋简体" w:hAnsi="华文中宋" w:eastAsia="方正小标宋简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2"/>
          <w:szCs w:val="32"/>
        </w:rPr>
        <w:t>刑事司法学院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32"/>
          <w:szCs w:val="32"/>
          <w:lang w:val="en-US" w:eastAsia="zh-CN"/>
        </w:rPr>
        <w:t>2023-2024学年</w:t>
      </w:r>
      <w:r>
        <w:rPr>
          <w:rFonts w:hint="eastAsia" w:ascii="方正小标宋简体" w:hAnsi="华文中宋" w:eastAsia="方正小标宋简体"/>
          <w:bCs/>
          <w:color w:val="000000"/>
          <w:kern w:val="0"/>
          <w:sz w:val="32"/>
          <w:szCs w:val="32"/>
        </w:rPr>
        <w:t>“青苗刑动”</w:t>
      </w:r>
    </w:p>
    <w:p>
      <w:pPr>
        <w:spacing w:after="156" w:afterLines="50"/>
        <w:jc w:val="center"/>
        <w:rPr>
          <w:rFonts w:ascii="方正小标宋简体" w:hAnsi="华文中宋" w:eastAsia="方正小标宋简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华文中宋" w:eastAsia="方正小标宋简体"/>
          <w:bCs/>
          <w:color w:val="000000"/>
          <w:kern w:val="0"/>
          <w:sz w:val="32"/>
          <w:szCs w:val="32"/>
        </w:rPr>
        <w:t>分层次一体化培训班</w:t>
      </w:r>
      <w:r>
        <w:rPr>
          <w:rFonts w:hint="eastAsia" w:ascii="方正小标宋简体" w:hAnsi="华文中宋" w:eastAsia="方正小标宋简体"/>
          <w:b/>
          <w:color w:val="000000"/>
          <w:kern w:val="0"/>
          <w:sz w:val="32"/>
          <w:szCs w:val="32"/>
        </w:rPr>
        <w:t>报名表</w:t>
      </w:r>
    </w:p>
    <w:tbl>
      <w:tblPr>
        <w:tblStyle w:val="2"/>
        <w:tblW w:w="97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110"/>
        <w:gridCol w:w="1218"/>
        <w:gridCol w:w="1204"/>
        <w:gridCol w:w="221"/>
        <w:gridCol w:w="1434"/>
        <w:gridCol w:w="1405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名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别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6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1寸照片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贯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族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405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所在班级</w:t>
            </w:r>
          </w:p>
        </w:tc>
        <w:tc>
          <w:tcPr>
            <w:tcW w:w="232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加权成绩</w:t>
            </w:r>
          </w:p>
        </w:tc>
        <w:tc>
          <w:tcPr>
            <w:tcW w:w="28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2023级新生不填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1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所任职务</w:t>
            </w:r>
          </w:p>
        </w:tc>
        <w:tc>
          <w:tcPr>
            <w:tcW w:w="830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（团学组织任职、班级任职情况）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报名班级</w:t>
            </w:r>
          </w:p>
        </w:tc>
        <w:tc>
          <w:tcPr>
            <w:tcW w:w="8308" w:type="dxa"/>
            <w:gridSpan w:val="7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青马班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青禾班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1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35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65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QQ</w:t>
            </w:r>
          </w:p>
        </w:tc>
        <w:tc>
          <w:tcPr>
            <w:tcW w:w="312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14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 人 简 历</w:t>
            </w:r>
          </w:p>
        </w:tc>
        <w:tc>
          <w:tcPr>
            <w:tcW w:w="8308" w:type="dxa"/>
            <w:gridSpan w:val="7"/>
            <w:vAlign w:val="center"/>
          </w:tcPr>
          <w:p>
            <w:pPr>
              <w:ind w:right="96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96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960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9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960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ind w:right="96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9" w:hRule="atLeast"/>
          <w:jc w:val="center"/>
        </w:trPr>
        <w:tc>
          <w:tcPr>
            <w:tcW w:w="141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 获 荣 誉</w:t>
            </w:r>
          </w:p>
        </w:tc>
        <w:tc>
          <w:tcPr>
            <w:tcW w:w="8308" w:type="dxa"/>
            <w:gridSpan w:val="7"/>
            <w:vAlign w:val="center"/>
          </w:tcPr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jc w:val="righ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共青团中南财经政法大学刑事司法学院委员会</w:t>
      </w:r>
    </w:p>
    <w:p>
      <w:pPr>
        <w:jc w:val="right"/>
        <w:rPr>
          <w:b/>
          <w:bCs/>
        </w:rPr>
      </w:pP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二</w:t>
      </w: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  <w:lang w:val="en-US" w:eastAsia="zh-CN"/>
        </w:rPr>
        <w:t>〇</w:t>
      </w:r>
      <w:r>
        <w:rPr>
          <w:rFonts w:hint="eastAsia" w:ascii="仿宋_GB2312" w:hAnsi="微软雅黑" w:eastAsia="仿宋_GB2312" w:cs="微软雅黑"/>
          <w:color w:val="000000"/>
          <w:kern w:val="0"/>
          <w:sz w:val="28"/>
          <w:szCs w:val="28"/>
        </w:rPr>
        <w:t>二</w:t>
      </w:r>
      <w:r>
        <w:rPr>
          <w:rFonts w:hint="eastAsia" w:ascii="仿宋_GB2312" w:hAnsi="微软雅黑" w:eastAsia="仿宋_GB2312" w:cs="微软雅黑"/>
          <w:color w:val="000000"/>
          <w:kern w:val="0"/>
          <w:sz w:val="28"/>
          <w:szCs w:val="28"/>
          <w:lang w:val="en-US" w:eastAsia="zh-CN"/>
        </w:rPr>
        <w:t>三</w:t>
      </w:r>
      <w:r>
        <w:rPr>
          <w:rFonts w:hint="eastAsia" w:ascii="仿宋_GB2312" w:hAnsi="宋体" w:eastAsia="仿宋_GB2312" w:cs="Tahoma"/>
          <w:color w:val="000000"/>
          <w:kern w:val="0"/>
          <w:sz w:val="28"/>
          <w:szCs w:val="28"/>
        </w:rPr>
        <w:t>年十月</w:t>
      </w:r>
      <w:r>
        <w:rPr>
          <w:rFonts w:hint="eastAsia" w:ascii="仿宋_GB2312" w:hAnsi="宋体" w:eastAsia="仿宋_GB2312"/>
          <w:sz w:val="28"/>
          <w:szCs w:val="28"/>
        </w:rPr>
        <w:t>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0EEAD8-C887-424D-96F8-51DC77E1173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1DE111F-B91C-42C7-9C8E-1BC50D758F5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5D7E7CF-351A-4058-8191-D902A3B886F6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376443AE-CB34-4CB3-9EDD-2EE4A3F08B62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9B6A9CA4-28C6-431C-A3D5-60A6B442AC4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6" w:fontKey="{807CE8C1-2B4B-4860-AF09-48D0881FBDE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5E68B23C-3AAB-4613-87DC-5FC21BB45E0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350A2AD2"/>
    <w:rsid w:val="00020D26"/>
    <w:rsid w:val="007503A8"/>
    <w:rsid w:val="00911D1F"/>
    <w:rsid w:val="0A9B6453"/>
    <w:rsid w:val="2CD21D51"/>
    <w:rsid w:val="34741C40"/>
    <w:rsid w:val="350A2AD2"/>
    <w:rsid w:val="42D06858"/>
    <w:rsid w:val="4DB841F3"/>
    <w:rsid w:val="4E0D0A20"/>
    <w:rsid w:val="604C7149"/>
    <w:rsid w:val="62867638"/>
    <w:rsid w:val="6B6E231B"/>
    <w:rsid w:val="71617407"/>
    <w:rsid w:val="75F23E97"/>
    <w:rsid w:val="76A1219E"/>
    <w:rsid w:val="7E1E4336"/>
    <w:rsid w:val="7FA9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60" w:lineRule="exact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181</Characters>
  <Lines>1</Lines>
  <Paragraphs>1</Paragraphs>
  <TotalTime>432</TotalTime>
  <ScaleCrop>false</ScaleCrop>
  <LinksUpToDate>false</LinksUpToDate>
  <CharactersWithSpaces>211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2022-11-03T17:36:00Z</dcterms:created>
  <dc:creator>有千层面的加菲猫</dc:creator>
  <cp:lastModifiedBy>喻宇轩</cp:lastModifiedBy>
  <dcterms:modified xsi:type="dcterms:W3CDTF">2023-10-25T17:01:55Z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53FE49D2142A4FDF87DD96552F9DE4CF_13</vt:lpwstr>
  </property>
</Properties>
</file>